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9D8D8" w14:textId="31A1EA24" w:rsidR="00350C99" w:rsidRDefault="00B66B4B" w:rsidP="00D15C03">
      <w:pPr>
        <w:pStyle w:val="Title"/>
        <w:jc w:val="center"/>
      </w:pPr>
      <w:r>
        <w:t>GVRA Sensory Services</w:t>
      </w:r>
    </w:p>
    <w:p w14:paraId="3395313B" w14:textId="7F25D6AA" w:rsidR="00B66B4B" w:rsidRPr="00B66B4B" w:rsidRDefault="00B66B4B" w:rsidP="00B66B4B">
      <w:pPr>
        <w:pStyle w:val="Subtitle"/>
        <w:jc w:val="center"/>
      </w:pPr>
      <w:r w:rsidRPr="00B66B4B">
        <w:t>Resources for Blind or</w:t>
      </w:r>
      <w:r>
        <w:t xml:space="preserve"> </w:t>
      </w:r>
      <w:r w:rsidRPr="00B66B4B">
        <w:t xml:space="preserve">Low Vision </w:t>
      </w:r>
      <w:r>
        <w:t>I</w:t>
      </w:r>
      <w:r w:rsidRPr="00B66B4B">
        <w:t>ndividuals</w:t>
      </w:r>
      <w:r>
        <w:t xml:space="preserve"> </w:t>
      </w:r>
      <w:r w:rsidRPr="00B66B4B">
        <w:t>and Deaf, DeafBlind,</w:t>
      </w:r>
      <w:r>
        <w:t xml:space="preserve"> </w:t>
      </w:r>
      <w:r w:rsidRPr="00B66B4B">
        <w:t>or Hard of Hearing</w:t>
      </w:r>
      <w:r>
        <w:t xml:space="preserve"> </w:t>
      </w:r>
      <w:r w:rsidRPr="00B66B4B">
        <w:t>Individuals</w:t>
      </w:r>
    </w:p>
    <w:p w14:paraId="08CB5199" w14:textId="77777777" w:rsidR="00B66B4B" w:rsidRDefault="00B66B4B" w:rsidP="00B66B4B"/>
    <w:p w14:paraId="2E29588F" w14:textId="7410623B" w:rsidR="00B66B4B" w:rsidRDefault="00B66B4B" w:rsidP="00B66B4B">
      <w:pPr>
        <w:pStyle w:val="Title"/>
      </w:pPr>
      <w:r>
        <w:t xml:space="preserve">GVRA Provides Support Services </w:t>
      </w:r>
    </w:p>
    <w:p w14:paraId="0C78B8FD" w14:textId="36B6671D" w:rsidR="00B66B4B" w:rsidRPr="00B66B4B" w:rsidRDefault="00B66B4B" w:rsidP="00781598">
      <w:r>
        <w:t>GVRA offers services to individuals who are Blind, Low Vision, Deaf, DeafBlind,</w:t>
      </w:r>
      <w:r w:rsidR="00781598">
        <w:t xml:space="preserve"> </w:t>
      </w:r>
      <w:r>
        <w:t>or Hard of Hearing (HoH). We are here to help you obtain skills needed to live full, independent lives. Our programs are designed to meet your needs and ensure that you accomplish your goals.</w:t>
      </w:r>
    </w:p>
    <w:p w14:paraId="03373620" w14:textId="77777777" w:rsidR="00B66B4B" w:rsidRPr="00B66B4B" w:rsidRDefault="00B66B4B" w:rsidP="00781598">
      <w:pPr>
        <w:pStyle w:val="ListParagraph"/>
        <w:numPr>
          <w:ilvl w:val="0"/>
          <w:numId w:val="6"/>
        </w:numPr>
      </w:pPr>
      <w:r w:rsidRPr="00B66B4B">
        <w:t>Personalized Skills Assessment</w:t>
      </w:r>
    </w:p>
    <w:p w14:paraId="78242ABC" w14:textId="77777777" w:rsidR="00B66B4B" w:rsidRPr="00B66B4B" w:rsidRDefault="00B66B4B" w:rsidP="00781598">
      <w:pPr>
        <w:pStyle w:val="ListParagraph"/>
        <w:numPr>
          <w:ilvl w:val="0"/>
          <w:numId w:val="6"/>
        </w:numPr>
      </w:pPr>
      <w:r w:rsidRPr="00B66B4B">
        <w:t>Vocational Rehabilitation Counseling</w:t>
      </w:r>
    </w:p>
    <w:p w14:paraId="1E886896" w14:textId="77777777" w:rsidR="00B66B4B" w:rsidRPr="00B66B4B" w:rsidRDefault="00B66B4B" w:rsidP="00781598">
      <w:pPr>
        <w:pStyle w:val="ListParagraph"/>
        <w:numPr>
          <w:ilvl w:val="0"/>
          <w:numId w:val="6"/>
        </w:numPr>
      </w:pPr>
      <w:r w:rsidRPr="00B66B4B">
        <w:t>Transition Services</w:t>
      </w:r>
    </w:p>
    <w:p w14:paraId="7220F777" w14:textId="77777777" w:rsidR="00B66B4B" w:rsidRPr="00B66B4B" w:rsidRDefault="00B66B4B" w:rsidP="00781598">
      <w:pPr>
        <w:pStyle w:val="ListParagraph"/>
        <w:numPr>
          <w:ilvl w:val="0"/>
          <w:numId w:val="6"/>
        </w:numPr>
      </w:pPr>
      <w:r w:rsidRPr="00B66B4B">
        <w:t>Independent Living Services</w:t>
      </w:r>
    </w:p>
    <w:p w14:paraId="75C27A2D" w14:textId="77777777" w:rsidR="00B66B4B" w:rsidRPr="00B66B4B" w:rsidRDefault="00B66B4B" w:rsidP="00781598">
      <w:pPr>
        <w:pStyle w:val="ListParagraph"/>
        <w:numPr>
          <w:ilvl w:val="0"/>
          <w:numId w:val="6"/>
        </w:numPr>
      </w:pPr>
      <w:r w:rsidRPr="00B66B4B">
        <w:t>Strategies for navigating the Job-Placement and Job-Retention process</w:t>
      </w:r>
    </w:p>
    <w:p w14:paraId="40D60A8E" w14:textId="77777777" w:rsidR="00B66B4B" w:rsidRDefault="00B66B4B" w:rsidP="00781598">
      <w:pPr>
        <w:pStyle w:val="ListParagraph"/>
        <w:numPr>
          <w:ilvl w:val="0"/>
          <w:numId w:val="6"/>
        </w:numPr>
      </w:pPr>
      <w:r w:rsidRPr="00B66B4B">
        <w:t>And other services based on your abilities, goals, and resources</w:t>
      </w:r>
    </w:p>
    <w:p w14:paraId="05C04B62" w14:textId="77777777" w:rsidR="00781598" w:rsidRPr="00B66B4B" w:rsidRDefault="00781598" w:rsidP="00781598">
      <w:pPr>
        <w:pStyle w:val="ListParagraph"/>
        <w:autoSpaceDE w:val="0"/>
        <w:autoSpaceDN w:val="0"/>
        <w:adjustRightInd w:val="0"/>
        <w:spacing w:after="0" w:line="240" w:lineRule="auto"/>
        <w:ind w:left="360"/>
        <w:rPr>
          <w:rFonts w:ascii="ArialMT" w:hAnsi="ArialMT" w:cs="ArialMT"/>
          <w:color w:val="000000"/>
          <w:kern w:val="0"/>
          <w:sz w:val="26"/>
          <w:szCs w:val="26"/>
        </w:rPr>
      </w:pPr>
    </w:p>
    <w:p w14:paraId="6E5FCD50" w14:textId="77777777" w:rsidR="00B66B4B" w:rsidRDefault="00B66B4B" w:rsidP="00B66B4B">
      <w:pPr>
        <w:pStyle w:val="Title"/>
      </w:pPr>
      <w:r>
        <w:t>How to Apply for Services</w:t>
      </w:r>
    </w:p>
    <w:p w14:paraId="7DEE102B" w14:textId="7E726A62" w:rsidR="00B66B4B" w:rsidRDefault="00B66B4B" w:rsidP="00781598">
      <w:r>
        <w:t>Go to referral.gvs.ga.gov to apply online. Contact your local office by calling (844) 367-4872. Visit gvs.ga.gov for more information.</w:t>
      </w:r>
    </w:p>
    <w:p w14:paraId="1A4DBBB4" w14:textId="78918F24" w:rsidR="00B66B4B" w:rsidRDefault="00B66B4B" w:rsidP="00B66B4B">
      <w:pPr>
        <w:autoSpaceDE w:val="0"/>
        <w:autoSpaceDN w:val="0"/>
        <w:adjustRightInd w:val="0"/>
        <w:spacing w:after="0" w:line="240" w:lineRule="auto"/>
      </w:pPr>
    </w:p>
    <w:p w14:paraId="2DEC5460" w14:textId="5E6DB8D8" w:rsidR="00781598" w:rsidRDefault="00781598" w:rsidP="00781598">
      <w:pPr>
        <w:pStyle w:val="Title"/>
      </w:pPr>
      <w:r>
        <w:t>Vocational Rehabilitation Services</w:t>
      </w:r>
    </w:p>
    <w:p w14:paraId="4E005938" w14:textId="105FFA4E" w:rsidR="00781598" w:rsidRPr="00781598" w:rsidRDefault="00781598" w:rsidP="00781598">
      <w:r>
        <w:t>If you are Blind, Low Vision, Deaf, DeafBlind, or Hard of Hearing (HoH) and want to work, Georgia’s Vocational Rehabilitation (VR) program can help you. Our sensory focused counselors provide you with the skills needed to find a job, maintain employment, or return to work. Vocational Rehabilitation services are directly customized to meet your needs.</w:t>
      </w:r>
    </w:p>
    <w:p w14:paraId="01C34F30" w14:textId="696983A1" w:rsidR="00781598" w:rsidRDefault="00781598" w:rsidP="00781598">
      <w:pPr>
        <w:pStyle w:val="Subtitle"/>
      </w:pPr>
      <w:r w:rsidRPr="00781598">
        <w:t>Blind or Low Vision:</w:t>
      </w:r>
    </w:p>
    <w:p w14:paraId="49FDDFF6" w14:textId="77777777" w:rsidR="00781598" w:rsidRPr="00781598" w:rsidRDefault="00781598" w:rsidP="00781598">
      <w:pPr>
        <w:pStyle w:val="ListParagraph"/>
        <w:numPr>
          <w:ilvl w:val="0"/>
          <w:numId w:val="7"/>
        </w:numPr>
      </w:pPr>
      <w:r w:rsidRPr="00781598">
        <w:t>Vocational Rehabilitation Counseling and Guidance</w:t>
      </w:r>
    </w:p>
    <w:p w14:paraId="58EACA34" w14:textId="2B85B962" w:rsidR="00781598" w:rsidRPr="00781598" w:rsidRDefault="00781598" w:rsidP="00781598">
      <w:pPr>
        <w:pStyle w:val="ListParagraph"/>
        <w:numPr>
          <w:ilvl w:val="0"/>
          <w:numId w:val="7"/>
        </w:numPr>
      </w:pPr>
      <w:r w:rsidRPr="00781598">
        <w:t>Vision Rehabilitation Training</w:t>
      </w:r>
    </w:p>
    <w:p w14:paraId="61FCAF4C" w14:textId="1978BE9E" w:rsidR="00781598" w:rsidRPr="00781598" w:rsidRDefault="00781598" w:rsidP="00781598">
      <w:pPr>
        <w:pStyle w:val="ListParagraph"/>
        <w:numPr>
          <w:ilvl w:val="0"/>
          <w:numId w:val="7"/>
        </w:numPr>
      </w:pPr>
      <w:r w:rsidRPr="00781598">
        <w:t>Orientation and Mobility Training</w:t>
      </w:r>
    </w:p>
    <w:p w14:paraId="7E11282D" w14:textId="77777777" w:rsidR="00781598" w:rsidRPr="00781598" w:rsidRDefault="00781598" w:rsidP="00781598">
      <w:pPr>
        <w:pStyle w:val="ListParagraph"/>
        <w:numPr>
          <w:ilvl w:val="0"/>
          <w:numId w:val="7"/>
        </w:numPr>
      </w:pPr>
      <w:r w:rsidRPr="00781598">
        <w:t>Technology Access Training</w:t>
      </w:r>
    </w:p>
    <w:p w14:paraId="60780109" w14:textId="733F3158" w:rsidR="00781598" w:rsidRPr="00781598" w:rsidRDefault="00781598" w:rsidP="00781598">
      <w:pPr>
        <w:pStyle w:val="ListParagraph"/>
        <w:numPr>
          <w:ilvl w:val="0"/>
          <w:numId w:val="8"/>
        </w:numPr>
      </w:pPr>
      <w:r w:rsidRPr="00781598">
        <w:t>Assistive Work Technology</w:t>
      </w:r>
    </w:p>
    <w:p w14:paraId="6478A059" w14:textId="77777777" w:rsidR="00BD6B10" w:rsidRDefault="00BD6B10" w:rsidP="00781598">
      <w:pPr>
        <w:pStyle w:val="Subtitle"/>
      </w:pPr>
    </w:p>
    <w:p w14:paraId="28CB8B4E" w14:textId="77777777" w:rsidR="00BD6B10" w:rsidRDefault="00BD6B10" w:rsidP="00781598">
      <w:pPr>
        <w:pStyle w:val="Subtitle"/>
      </w:pPr>
    </w:p>
    <w:p w14:paraId="1FFFB8D0" w14:textId="02AC587E" w:rsidR="00781598" w:rsidRDefault="00781598" w:rsidP="00781598">
      <w:pPr>
        <w:pStyle w:val="Subtitle"/>
      </w:pPr>
      <w:r>
        <w:lastRenderedPageBreak/>
        <w:t>Deaf, DeafBlind, or Hard of Hearing:</w:t>
      </w:r>
    </w:p>
    <w:p w14:paraId="4C79C890" w14:textId="40D534D4" w:rsidR="00781598" w:rsidRPr="00781598" w:rsidRDefault="00781598" w:rsidP="00BD6B10">
      <w:pPr>
        <w:pStyle w:val="ListParagraph"/>
        <w:numPr>
          <w:ilvl w:val="0"/>
          <w:numId w:val="13"/>
        </w:numPr>
      </w:pPr>
      <w:r w:rsidRPr="00781598">
        <w:t>Vocational Rehabilitation Counseling and Guidance</w:t>
      </w:r>
    </w:p>
    <w:p w14:paraId="7924DBD1" w14:textId="77777777" w:rsidR="00781598" w:rsidRPr="00781598" w:rsidRDefault="00781598" w:rsidP="00BD6B10">
      <w:pPr>
        <w:pStyle w:val="ListParagraph"/>
        <w:numPr>
          <w:ilvl w:val="0"/>
          <w:numId w:val="13"/>
        </w:numPr>
      </w:pPr>
      <w:r w:rsidRPr="00781598">
        <w:t>Audiological Services</w:t>
      </w:r>
    </w:p>
    <w:p w14:paraId="048E48C0" w14:textId="1611CD5A" w:rsidR="00781598" w:rsidRPr="00781598" w:rsidRDefault="00781598" w:rsidP="00BD6B10">
      <w:pPr>
        <w:pStyle w:val="ListParagraph"/>
        <w:numPr>
          <w:ilvl w:val="0"/>
          <w:numId w:val="13"/>
        </w:numPr>
      </w:pPr>
      <w:r w:rsidRPr="00781598">
        <w:t>Adjustment to Hearing Loss Training</w:t>
      </w:r>
    </w:p>
    <w:p w14:paraId="11B9E9E2" w14:textId="77777777" w:rsidR="00781598" w:rsidRPr="00781598" w:rsidRDefault="00781598" w:rsidP="00BD6B10">
      <w:pPr>
        <w:pStyle w:val="ListParagraph"/>
        <w:numPr>
          <w:ilvl w:val="0"/>
          <w:numId w:val="13"/>
        </w:numPr>
      </w:pPr>
      <w:r w:rsidRPr="00781598">
        <w:t>Interpreting Services</w:t>
      </w:r>
    </w:p>
    <w:p w14:paraId="5979B0F4" w14:textId="244E3947" w:rsidR="00781598" w:rsidRPr="00781598" w:rsidRDefault="00781598" w:rsidP="00BD6B10">
      <w:pPr>
        <w:pStyle w:val="ListParagraph"/>
        <w:numPr>
          <w:ilvl w:val="0"/>
          <w:numId w:val="13"/>
        </w:numPr>
      </w:pPr>
      <w:r w:rsidRPr="00781598">
        <w:t>Support Service Provider (SSP)</w:t>
      </w:r>
    </w:p>
    <w:p w14:paraId="31F650CC" w14:textId="77777777" w:rsidR="00781598" w:rsidRPr="00781598" w:rsidRDefault="00781598" w:rsidP="00781598">
      <w:pPr>
        <w:pStyle w:val="ListParagraph"/>
        <w:ind w:left="360"/>
      </w:pPr>
    </w:p>
    <w:p w14:paraId="4F1085F1" w14:textId="77777777" w:rsidR="00781598" w:rsidRPr="00781598" w:rsidRDefault="00781598" w:rsidP="00781598">
      <w:pPr>
        <w:pStyle w:val="Title"/>
      </w:pPr>
      <w:r w:rsidRPr="00781598">
        <w:t>GVRA Programs For The Blind,</w:t>
      </w:r>
    </w:p>
    <w:p w14:paraId="233E6382" w14:textId="47EF5846" w:rsidR="00781598" w:rsidRDefault="00781598" w:rsidP="00781598">
      <w:pPr>
        <w:pStyle w:val="Title"/>
      </w:pPr>
      <w:r w:rsidRPr="00781598">
        <w:t>DeafBlind, or Low Vision</w:t>
      </w:r>
    </w:p>
    <w:p w14:paraId="7F651E5D" w14:textId="31F007D5" w:rsidR="00781598" w:rsidRDefault="00781598" w:rsidP="00781598">
      <w:r>
        <w:t>GVRA services are offered through the Business Enterprise Program (BEP) and the Georgia Industries for the Blind (GIB) program for the Blind, DeafBlind, or Low Vision. These programs provide specialized training, tools, and resources to make living and working independently possible. Qualifying individuals may benefit from both services depending on their unique circumstances. Services are also available to help clients understand how working impacts social security benefits. Contact us today to learn more about how our programs can help you or someone you love.</w:t>
      </w:r>
    </w:p>
    <w:p w14:paraId="4411BC30" w14:textId="77777777" w:rsidR="00781598" w:rsidRDefault="00781598" w:rsidP="00781598">
      <w:pPr>
        <w:autoSpaceDE w:val="0"/>
        <w:autoSpaceDN w:val="0"/>
        <w:adjustRightInd w:val="0"/>
        <w:spacing w:after="0" w:line="240" w:lineRule="auto"/>
        <w:rPr>
          <w:rFonts w:ascii="ArialMT" w:hAnsi="ArialMT" w:cs="ArialMT"/>
          <w:kern w:val="0"/>
          <w:sz w:val="26"/>
          <w:szCs w:val="26"/>
        </w:rPr>
      </w:pPr>
    </w:p>
    <w:p w14:paraId="37B75C1B" w14:textId="323035BD" w:rsidR="00781598" w:rsidRDefault="00781598" w:rsidP="00781598">
      <w:pPr>
        <w:pStyle w:val="Title"/>
      </w:pPr>
      <w:r>
        <w:t>Project Independence</w:t>
      </w:r>
    </w:p>
    <w:p w14:paraId="48FCF7E8" w14:textId="6A42666B" w:rsidR="00781598" w:rsidRDefault="00781598" w:rsidP="00781598">
      <w:r>
        <w:t>Project Independence is Georgia's vision program for adults age 55 and older. We help newly Blind, DeafBlind, or Low Vision individuals develop the skills needed to live independently. We offer individualized resources and custom training sessions to help senior citizens stay active, travel, and connect with others in the Blind community.</w:t>
      </w:r>
    </w:p>
    <w:p w14:paraId="07CF054E" w14:textId="45B398B3" w:rsidR="00781598" w:rsidRDefault="00781598" w:rsidP="00781598">
      <w:pPr>
        <w:pStyle w:val="Subtitle"/>
      </w:pPr>
      <w:r>
        <w:t>Services:</w:t>
      </w:r>
    </w:p>
    <w:p w14:paraId="70F20667" w14:textId="77777777" w:rsidR="00781598" w:rsidRPr="00781598" w:rsidRDefault="00781598" w:rsidP="00781598">
      <w:pPr>
        <w:pStyle w:val="ListParagraph"/>
        <w:numPr>
          <w:ilvl w:val="0"/>
          <w:numId w:val="10"/>
        </w:numPr>
      </w:pPr>
      <w:r w:rsidRPr="00781598">
        <w:t>Mobility Training with certified instructors</w:t>
      </w:r>
    </w:p>
    <w:p w14:paraId="0FECA02C" w14:textId="77777777" w:rsidR="00781598" w:rsidRPr="00781598" w:rsidRDefault="00781598" w:rsidP="00781598">
      <w:pPr>
        <w:pStyle w:val="ListParagraph"/>
        <w:numPr>
          <w:ilvl w:val="0"/>
          <w:numId w:val="10"/>
        </w:numPr>
      </w:pPr>
      <w:r w:rsidRPr="00781598">
        <w:t>Support Groups</w:t>
      </w:r>
    </w:p>
    <w:p w14:paraId="035E59E0" w14:textId="03C96A1E" w:rsidR="00781598" w:rsidRPr="00781598" w:rsidRDefault="00781598" w:rsidP="00781598">
      <w:pPr>
        <w:pStyle w:val="ListParagraph"/>
        <w:numPr>
          <w:ilvl w:val="0"/>
          <w:numId w:val="10"/>
        </w:numPr>
      </w:pPr>
      <w:r w:rsidRPr="00781598">
        <w:t>Comprehensive Low Vision Evaluations</w:t>
      </w:r>
    </w:p>
    <w:p w14:paraId="2A42AA9E" w14:textId="77777777" w:rsidR="00781598" w:rsidRPr="00781598" w:rsidRDefault="00781598" w:rsidP="00781598">
      <w:pPr>
        <w:pStyle w:val="ListParagraph"/>
        <w:numPr>
          <w:ilvl w:val="0"/>
          <w:numId w:val="10"/>
        </w:numPr>
      </w:pPr>
      <w:r w:rsidRPr="00781598">
        <w:t>Assistive Aids/Devices</w:t>
      </w:r>
    </w:p>
    <w:p w14:paraId="363154AB" w14:textId="5A9845DD" w:rsidR="00781598" w:rsidRPr="00781598" w:rsidRDefault="00781598" w:rsidP="00781598">
      <w:pPr>
        <w:pStyle w:val="ListParagraph"/>
        <w:numPr>
          <w:ilvl w:val="0"/>
          <w:numId w:val="10"/>
        </w:numPr>
      </w:pPr>
      <w:r w:rsidRPr="00781598">
        <w:t>Adjustment Services</w:t>
      </w:r>
    </w:p>
    <w:p w14:paraId="7FA340AC" w14:textId="344E1F72" w:rsidR="00781598" w:rsidRPr="00781598" w:rsidRDefault="00781598" w:rsidP="00781598">
      <w:pPr>
        <w:pStyle w:val="ListParagraph"/>
        <w:numPr>
          <w:ilvl w:val="0"/>
          <w:numId w:val="10"/>
        </w:numPr>
      </w:pPr>
      <w:r w:rsidRPr="00781598">
        <w:t>Safety training</w:t>
      </w:r>
    </w:p>
    <w:p w14:paraId="1ECBA50B" w14:textId="6AB3C055" w:rsidR="00781598" w:rsidRDefault="00781598" w:rsidP="00781598">
      <w:pPr>
        <w:pStyle w:val="Title"/>
      </w:pPr>
      <w:r>
        <w:t>Agency Partnerships</w:t>
      </w:r>
    </w:p>
    <w:p w14:paraId="792EAB8E" w14:textId="7E02037E" w:rsidR="00781598" w:rsidRDefault="00781598" w:rsidP="00781598">
      <w:r>
        <w:t>GVRA partners with sensory related programs in Georgia to expand on the support offered to Georgians with hearing and vision related disabilities.</w:t>
      </w:r>
    </w:p>
    <w:p w14:paraId="47360022" w14:textId="77777777" w:rsidR="0023442F" w:rsidRDefault="0023442F" w:rsidP="0023442F">
      <w:pPr>
        <w:pStyle w:val="ListParagraph"/>
        <w:numPr>
          <w:ilvl w:val="0"/>
          <w:numId w:val="11"/>
        </w:numPr>
      </w:pPr>
      <w:r>
        <w:t>Georgia Sensory Assistance Program</w:t>
      </w:r>
    </w:p>
    <w:p w14:paraId="7DAFF629" w14:textId="77777777" w:rsidR="0023442F" w:rsidRDefault="0023442F" w:rsidP="0023442F">
      <w:pPr>
        <w:pStyle w:val="ListParagraph"/>
        <w:numPr>
          <w:ilvl w:val="0"/>
          <w:numId w:val="11"/>
        </w:numPr>
      </w:pPr>
      <w:r>
        <w:t>Georgia Vision Educators State Wide Training</w:t>
      </w:r>
    </w:p>
    <w:p w14:paraId="3D1C9FFD" w14:textId="6283839F" w:rsidR="0023442F" w:rsidRDefault="0023442F" w:rsidP="0023442F">
      <w:pPr>
        <w:pStyle w:val="ListParagraph"/>
        <w:numPr>
          <w:ilvl w:val="0"/>
          <w:numId w:val="11"/>
        </w:numPr>
      </w:pPr>
      <w:r>
        <w:lastRenderedPageBreak/>
        <w:t>Department of Behavioral Health and Developmental Disabilities</w:t>
      </w:r>
    </w:p>
    <w:p w14:paraId="496A674B" w14:textId="085A397B" w:rsidR="0023442F" w:rsidRDefault="0023442F" w:rsidP="0023442F">
      <w:pPr>
        <w:pStyle w:val="ListParagraph"/>
        <w:numPr>
          <w:ilvl w:val="0"/>
          <w:numId w:val="11"/>
        </w:numPr>
      </w:pPr>
      <w:r>
        <w:t>Georgia Radio Read</w:t>
      </w:r>
      <w:r w:rsidR="004376ED">
        <w:t>ing</w:t>
      </w:r>
      <w:r>
        <w:t xml:space="preserve"> Services</w:t>
      </w:r>
    </w:p>
    <w:p w14:paraId="12098ADB" w14:textId="77777777" w:rsidR="0023442F" w:rsidRDefault="0023442F" w:rsidP="0023442F">
      <w:pPr>
        <w:pStyle w:val="ListParagraph"/>
        <w:numPr>
          <w:ilvl w:val="0"/>
          <w:numId w:val="11"/>
        </w:numPr>
      </w:pPr>
      <w:r>
        <w:t>Reading Services</w:t>
      </w:r>
    </w:p>
    <w:p w14:paraId="760FE01D" w14:textId="1320A889" w:rsidR="0023442F" w:rsidRDefault="0023442F" w:rsidP="0023442F">
      <w:pPr>
        <w:pStyle w:val="ListParagraph"/>
        <w:numPr>
          <w:ilvl w:val="0"/>
          <w:numId w:val="11"/>
        </w:numPr>
      </w:pPr>
      <w:r>
        <w:t>iCanConnect</w:t>
      </w:r>
    </w:p>
    <w:p w14:paraId="4831C48F" w14:textId="5F276164" w:rsidR="0023442F" w:rsidRDefault="0023442F" w:rsidP="0023442F">
      <w:pPr>
        <w:pStyle w:val="Title"/>
      </w:pPr>
      <w:r>
        <w:t>Sensory Partnerships for Students</w:t>
      </w:r>
    </w:p>
    <w:p w14:paraId="0E18E7F7" w14:textId="0F947D2F" w:rsidR="0023442F" w:rsidRDefault="0023442F" w:rsidP="0023442F">
      <w:r>
        <w:t>GVRA partners with Georgia Department of Education and all of Georgia's public schools districts serving youth with hearing and vision related disabilities. Specially-trained Vocational Rehabilitation Staff offer Pre-Employment Transition Services to qualifying students 14 through 21 at the Atlanta Area School for the Deaf, the Georgia School for the Deaf, and the Georgia Academy for the Blind.</w:t>
      </w:r>
    </w:p>
    <w:p w14:paraId="045C6D56" w14:textId="3AE23863" w:rsidR="0023442F" w:rsidRDefault="0023442F" w:rsidP="0023442F">
      <w:pPr>
        <w:pStyle w:val="Title"/>
      </w:pPr>
      <w:r>
        <w:t xml:space="preserve">GVRA Contact Information </w:t>
      </w:r>
    </w:p>
    <w:p w14:paraId="06451AF6" w14:textId="29F9925A" w:rsidR="0023442F" w:rsidRDefault="0023442F" w:rsidP="0023442F">
      <w:pPr>
        <w:pStyle w:val="ListParagraph"/>
        <w:numPr>
          <w:ilvl w:val="0"/>
          <w:numId w:val="12"/>
        </w:numPr>
      </w:pPr>
      <w:r>
        <w:t>Phone Number: (844) 367-4872</w:t>
      </w:r>
    </w:p>
    <w:p w14:paraId="7D0F5DA6" w14:textId="70A80A86" w:rsidR="0023442F" w:rsidRDefault="0023442F" w:rsidP="0023442F">
      <w:pPr>
        <w:pStyle w:val="ListParagraph"/>
        <w:numPr>
          <w:ilvl w:val="0"/>
          <w:numId w:val="12"/>
        </w:numPr>
      </w:pPr>
      <w:r>
        <w:t xml:space="preserve">Email: </w:t>
      </w:r>
      <w:hyperlink r:id="rId5" w:history="1">
        <w:r w:rsidRPr="00D0642C">
          <w:rPr>
            <w:rStyle w:val="Hyperlink"/>
          </w:rPr>
          <w:t>GVRACustomer-Service@gvra.ga.gov</w:t>
        </w:r>
      </w:hyperlink>
      <w:r>
        <w:t xml:space="preserve"> </w:t>
      </w:r>
    </w:p>
    <w:p w14:paraId="56B9823A" w14:textId="4A69D5B7" w:rsidR="0023442F" w:rsidRDefault="0023442F" w:rsidP="0023442F">
      <w:pPr>
        <w:pStyle w:val="ListParagraph"/>
        <w:numPr>
          <w:ilvl w:val="0"/>
          <w:numId w:val="12"/>
        </w:numPr>
      </w:pPr>
      <w:r>
        <w:t>Twitter: twitter.com/GVRAgency</w:t>
      </w:r>
    </w:p>
    <w:p w14:paraId="6E6EFB56" w14:textId="3CF6C305" w:rsidR="0023442F" w:rsidRDefault="0023442F" w:rsidP="0023442F">
      <w:pPr>
        <w:pStyle w:val="ListParagraph"/>
        <w:numPr>
          <w:ilvl w:val="0"/>
          <w:numId w:val="12"/>
        </w:numPr>
      </w:pPr>
      <w:r>
        <w:t>Facebook: Facebook.com/GAVocRehab</w:t>
      </w:r>
    </w:p>
    <w:p w14:paraId="39C41CCD" w14:textId="2839C04A" w:rsidR="0023442F" w:rsidRDefault="0023442F" w:rsidP="0023442F">
      <w:pPr>
        <w:pStyle w:val="ListParagraph"/>
        <w:numPr>
          <w:ilvl w:val="0"/>
          <w:numId w:val="12"/>
        </w:numPr>
      </w:pPr>
      <w:r>
        <w:t>LinkedIn: LinkedIn.com/company/georgia-vocational-rehabilitation-agency</w:t>
      </w:r>
    </w:p>
    <w:p w14:paraId="774AE09F" w14:textId="22D7967F" w:rsidR="0023442F" w:rsidRDefault="0023442F" w:rsidP="0023442F">
      <w:pPr>
        <w:pStyle w:val="ListParagraph"/>
        <w:numPr>
          <w:ilvl w:val="0"/>
          <w:numId w:val="12"/>
        </w:numPr>
      </w:pPr>
      <w:r>
        <w:t>Address: 200 Piedmont Ave. SE, West Tower, 13</w:t>
      </w:r>
      <w:r w:rsidRPr="0023442F">
        <w:rPr>
          <w:vertAlign w:val="superscript"/>
        </w:rPr>
        <w:t>th</w:t>
      </w:r>
      <w:r>
        <w:t xml:space="preserve"> Floor, Atlanta, GA 30334</w:t>
      </w:r>
    </w:p>
    <w:p w14:paraId="1F66948C" w14:textId="692AFD74" w:rsidR="0023442F" w:rsidRDefault="0023442F" w:rsidP="0023442F">
      <w:pPr>
        <w:pStyle w:val="Subtitle"/>
      </w:pPr>
      <w:r>
        <w:t xml:space="preserve">Want more information? </w:t>
      </w:r>
    </w:p>
    <w:p w14:paraId="7CCCC222" w14:textId="40283EB6" w:rsidR="0023442F" w:rsidRPr="0023442F" w:rsidRDefault="0023442F" w:rsidP="0023442F">
      <w:r>
        <w:t xml:space="preserve">Go to </w:t>
      </w:r>
      <w:hyperlink r:id="rId6" w:history="1">
        <w:r w:rsidRPr="00D0642C">
          <w:rPr>
            <w:rStyle w:val="Hyperlink"/>
          </w:rPr>
          <w:t>https://gvs.georgia.gov</w:t>
        </w:r>
      </w:hyperlink>
      <w:r>
        <w:t xml:space="preserve"> </w:t>
      </w:r>
    </w:p>
    <w:p w14:paraId="085EF5FC" w14:textId="3457C821" w:rsidR="0023442F" w:rsidRPr="0023442F" w:rsidRDefault="0023442F" w:rsidP="0023442F"/>
    <w:sectPr w:rsidR="0023442F" w:rsidRPr="00234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24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35E323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1AC6E2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5782E4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A40127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C254EB1"/>
    <w:multiLevelType w:val="hybridMultilevel"/>
    <w:tmpl w:val="64E29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103A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6AB69F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3DF67A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5874176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0A31AE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612B68F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63782E0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240989401">
    <w:abstractNumId w:val="5"/>
  </w:num>
  <w:num w:numId="2" w16cid:durableId="60178036">
    <w:abstractNumId w:val="3"/>
  </w:num>
  <w:num w:numId="3" w16cid:durableId="424419980">
    <w:abstractNumId w:val="0"/>
  </w:num>
  <w:num w:numId="4" w16cid:durableId="774597564">
    <w:abstractNumId w:val="8"/>
  </w:num>
  <w:num w:numId="5" w16cid:durableId="421099229">
    <w:abstractNumId w:val="10"/>
  </w:num>
  <w:num w:numId="6" w16cid:durableId="800684873">
    <w:abstractNumId w:val="12"/>
  </w:num>
  <w:num w:numId="7" w16cid:durableId="1459563905">
    <w:abstractNumId w:val="9"/>
  </w:num>
  <w:num w:numId="8" w16cid:durableId="727387113">
    <w:abstractNumId w:val="1"/>
  </w:num>
  <w:num w:numId="9" w16cid:durableId="1526407727">
    <w:abstractNumId w:val="4"/>
  </w:num>
  <w:num w:numId="10" w16cid:durableId="2090493412">
    <w:abstractNumId w:val="2"/>
  </w:num>
  <w:num w:numId="11" w16cid:durableId="224922623">
    <w:abstractNumId w:val="11"/>
  </w:num>
  <w:num w:numId="12" w16cid:durableId="1472016221">
    <w:abstractNumId w:val="6"/>
  </w:num>
  <w:num w:numId="13" w16cid:durableId="5895815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4B"/>
    <w:rsid w:val="0023442F"/>
    <w:rsid w:val="00350C99"/>
    <w:rsid w:val="004376ED"/>
    <w:rsid w:val="00781598"/>
    <w:rsid w:val="00952B4E"/>
    <w:rsid w:val="009609E8"/>
    <w:rsid w:val="00B66B4B"/>
    <w:rsid w:val="00BD6B10"/>
    <w:rsid w:val="00D15C03"/>
    <w:rsid w:val="00F96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B7E6"/>
  <w15:chartTrackingRefBased/>
  <w15:docId w15:val="{7AF5C279-EC31-4705-BBF0-88CB1A9C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B4B"/>
    <w:rPr>
      <w:rFonts w:eastAsiaTheme="majorEastAsia" w:cstheme="majorBidi"/>
      <w:color w:val="272727" w:themeColor="text1" w:themeTint="D8"/>
    </w:rPr>
  </w:style>
  <w:style w:type="paragraph" w:styleId="Title">
    <w:name w:val="Title"/>
    <w:basedOn w:val="Normal"/>
    <w:next w:val="Normal"/>
    <w:link w:val="TitleChar"/>
    <w:uiPriority w:val="10"/>
    <w:qFormat/>
    <w:rsid w:val="00B66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B4B"/>
    <w:pPr>
      <w:spacing w:before="160"/>
      <w:jc w:val="center"/>
    </w:pPr>
    <w:rPr>
      <w:i/>
      <w:iCs/>
      <w:color w:val="404040" w:themeColor="text1" w:themeTint="BF"/>
    </w:rPr>
  </w:style>
  <w:style w:type="character" w:customStyle="1" w:styleId="QuoteChar">
    <w:name w:val="Quote Char"/>
    <w:basedOn w:val="DefaultParagraphFont"/>
    <w:link w:val="Quote"/>
    <w:uiPriority w:val="29"/>
    <w:rsid w:val="00B66B4B"/>
    <w:rPr>
      <w:i/>
      <w:iCs/>
      <w:color w:val="404040" w:themeColor="text1" w:themeTint="BF"/>
    </w:rPr>
  </w:style>
  <w:style w:type="paragraph" w:styleId="ListParagraph">
    <w:name w:val="List Paragraph"/>
    <w:basedOn w:val="Normal"/>
    <w:uiPriority w:val="34"/>
    <w:qFormat/>
    <w:rsid w:val="00B66B4B"/>
    <w:pPr>
      <w:ind w:left="720"/>
      <w:contextualSpacing/>
    </w:pPr>
  </w:style>
  <w:style w:type="character" w:styleId="IntenseEmphasis">
    <w:name w:val="Intense Emphasis"/>
    <w:basedOn w:val="DefaultParagraphFont"/>
    <w:uiPriority w:val="21"/>
    <w:qFormat/>
    <w:rsid w:val="00B66B4B"/>
    <w:rPr>
      <w:i/>
      <w:iCs/>
      <w:color w:val="0F4761" w:themeColor="accent1" w:themeShade="BF"/>
    </w:rPr>
  </w:style>
  <w:style w:type="paragraph" w:styleId="IntenseQuote">
    <w:name w:val="Intense Quote"/>
    <w:basedOn w:val="Normal"/>
    <w:next w:val="Normal"/>
    <w:link w:val="IntenseQuoteChar"/>
    <w:uiPriority w:val="30"/>
    <w:qFormat/>
    <w:rsid w:val="00B66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B4B"/>
    <w:rPr>
      <w:i/>
      <w:iCs/>
      <w:color w:val="0F4761" w:themeColor="accent1" w:themeShade="BF"/>
    </w:rPr>
  </w:style>
  <w:style w:type="character" w:styleId="IntenseReference">
    <w:name w:val="Intense Reference"/>
    <w:basedOn w:val="DefaultParagraphFont"/>
    <w:uiPriority w:val="32"/>
    <w:qFormat/>
    <w:rsid w:val="00B66B4B"/>
    <w:rPr>
      <w:b/>
      <w:bCs/>
      <w:smallCaps/>
      <w:color w:val="0F4761" w:themeColor="accent1" w:themeShade="BF"/>
      <w:spacing w:val="5"/>
    </w:rPr>
  </w:style>
  <w:style w:type="character" w:styleId="Strong">
    <w:name w:val="Strong"/>
    <w:basedOn w:val="DefaultParagraphFont"/>
    <w:uiPriority w:val="22"/>
    <w:qFormat/>
    <w:rsid w:val="00781598"/>
    <w:rPr>
      <w:b/>
      <w:bCs/>
    </w:rPr>
  </w:style>
  <w:style w:type="character" w:styleId="Hyperlink">
    <w:name w:val="Hyperlink"/>
    <w:basedOn w:val="DefaultParagraphFont"/>
    <w:uiPriority w:val="99"/>
    <w:unhideWhenUsed/>
    <w:rsid w:val="0023442F"/>
    <w:rPr>
      <w:color w:val="467886" w:themeColor="hyperlink"/>
      <w:u w:val="single"/>
    </w:rPr>
  </w:style>
  <w:style w:type="character" w:styleId="UnresolvedMention">
    <w:name w:val="Unresolved Mention"/>
    <w:basedOn w:val="DefaultParagraphFont"/>
    <w:uiPriority w:val="99"/>
    <w:semiHidden/>
    <w:unhideWhenUsed/>
    <w:rsid w:val="00234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vs.georgia.gov" TargetMode="External"/><Relationship Id="rId5" Type="http://schemas.openxmlformats.org/officeDocument/2006/relationships/hyperlink" Target="mailto:GVRACustomer-Service@gvra.g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Reese, Brianna</dc:creator>
  <cp:keywords/>
  <dc:description/>
  <cp:lastModifiedBy>Reese, Brianna</cp:lastModifiedBy>
  <cp:revision>5</cp:revision>
  <dcterms:created xsi:type="dcterms:W3CDTF">2024-04-25T16:28:00Z</dcterms:created>
  <dcterms:modified xsi:type="dcterms:W3CDTF">2024-04-30T15:35:00Z</dcterms:modified>
</cp:coreProperties>
</file>